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shd w:val="clear" w:color="auto" w:fill="FF0000"/>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lastRenderedPageBreak/>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19"/>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19"/>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19"/>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gloves, steel capped safety footwear, and any additional PPE required by the task as identified in this SWMS (e.g., safety glasses/face shield, hearing protection,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shd w:val="clear" w:color="auto" w:fill="FF0000"/>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6A262A3E" w14:textId="77777777" w:rsidTr="003B0F41">
        <w:trPr>
          <w:cantSplit/>
          <w:trHeight w:val="200"/>
        </w:trPr>
        <w:tc>
          <w:tcPr>
            <w:tcW w:w="2237" w:type="dxa"/>
            <w:gridSpan w:val="2"/>
          </w:tcPr>
          <w:p w14:paraId="44B43A4A" w14:textId="45D2035E"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 xml:space="preserve">Work-Positioning System - Fall Restraint </w:t>
            </w:r>
            <w:r>
              <w:rPr>
                <w:rFonts w:ascii="Aptos" w:hAnsi="Aptos"/>
                <w:sz w:val="16"/>
                <w:szCs w:val="16"/>
              </w:rPr>
              <w:br/>
              <w:t>Fall restraint is a harness-based system that prevents a fall hazard being reached, an unprotected edge. Fall restraint implemented where temporary handrail/guardrails are not practicable. Includes roof edge work, EWP use, and temporary access without fixed handrail, guardrails or balustrades.</w:t>
            </w:r>
          </w:p>
        </w:tc>
        <w:tc>
          <w:tcPr>
            <w:tcW w:w="2458" w:type="dxa"/>
          </w:tcPr>
          <w:p w14:paraId="512CF529" w14:textId="2B492D7B" w:rsidR="00E31061" w:rsidRPr="00460BDF" w:rsidRDefault="00E31061" w:rsidP="00D744FF">
            <w:pPr>
              <w:spacing w:before="40" w:after="40" w:line="276" w:lineRule="auto"/>
              <w:rPr>
                <w:rFonts w:ascii="Aptos" w:hAnsi="Aptos"/>
                <w:sz w:val="16"/>
                <w:szCs w:val="16"/>
              </w:rPr>
            </w:pPr>
            <w:r>
              <w:rPr>
                <w:rFonts w:ascii="Aptos" w:hAnsi="Aptos"/>
                <w:color w:val="000000"/>
                <w:sz w:val="16"/>
                <w:szCs w:val="16"/>
              </w:rPr>
              <w:t>Fall from height -resulting in fatal or serious injury due to harness failure (defect or incorrect fit), inadequate anchorage, or suspension trauma if rescue is delayed.</w:t>
            </w:r>
          </w:p>
        </w:tc>
        <w:tc>
          <w:tcPr>
            <w:tcW w:w="947" w:type="dxa"/>
            <w:shd w:val="clear" w:color="auto" w:fill="FF0000"/>
          </w:tcPr>
          <w:p w14:paraId="44C5FC49" w14:textId="77777777" w:rsidR="00E31061" w:rsidRPr="00460BDF" w:rsidRDefault="00E31061"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264CB7E8" w14:textId="188101F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6F396366" w14:textId="7D7D7534" w:rsidR="00E31061" w:rsidRPr="00460BDF" w:rsidRDefault="00E31061" w:rsidP="00D744FF">
            <w:pPr>
              <w:pStyle w:val="ListParagraph"/>
              <w:numPr>
                <w:ilvl w:val="0"/>
                <w:numId w:val="2"/>
              </w:numPr>
              <w:spacing w:line="276" w:lineRule="auto"/>
              <w:rPr>
                <w:bCs/>
                <w:sz w:val="16"/>
                <w:szCs w:val="16"/>
              </w:rPr>
            </w:pPr>
            <w:r>
              <w:rPr>
                <w:bCs/>
                <w:sz w:val="16"/>
                <w:szCs w:val="16"/>
              </w:rPr>
              <w:t>WAH trained/competent in RIIWHS204E - Work Safely at Heights. SOA recorded/verified in Breadcrumb</w:t>
            </w:r>
          </w:p>
          <w:p w14:paraId="68380CAE" w14:textId="20587B43" w:rsidR="00E31061" w:rsidRPr="00460BDF" w:rsidRDefault="00E31061" w:rsidP="00D744FF">
            <w:pPr>
              <w:numPr>
                <w:ilvl w:val="0"/>
                <w:numId w:val="2"/>
              </w:numPr>
              <w:tabs>
                <w:tab w:val="num" w:pos="720"/>
              </w:tabs>
              <w:spacing w:before="20" w:after="20" w:line="276" w:lineRule="auto"/>
              <w:rPr>
                <w:rFonts w:ascii="Aptos" w:hAnsi="Aptos"/>
                <w:bCs/>
                <w:sz w:val="16"/>
                <w:szCs w:val="16"/>
              </w:rPr>
            </w:pPr>
            <w:r>
              <w:rPr>
                <w:rFonts w:ascii="Aptos" w:hAnsi="Aptos"/>
                <w:bCs/>
                <w:sz w:val="16"/>
                <w:szCs w:val="16"/>
              </w:rPr>
              <w:t>Harness, fall arrest line and lanyard is pre-use checked and formal inspection is in date (per manufacturer; typically, 6-monthly)</w:t>
            </w:r>
          </w:p>
          <w:p w14:paraId="494B6167" w14:textId="46FAD8B5" w:rsidR="00E31061" w:rsidRPr="00460BDF" w:rsidRDefault="00E31061" w:rsidP="00D744FF">
            <w:pPr>
              <w:numPr>
                <w:ilvl w:val="0"/>
                <w:numId w:val="2"/>
              </w:numPr>
              <w:tabs>
                <w:tab w:val="num" w:pos="720"/>
              </w:tabs>
              <w:spacing w:before="20" w:after="20" w:line="276" w:lineRule="auto"/>
              <w:rPr>
                <w:rFonts w:ascii="Aptos" w:hAnsi="Aptos"/>
                <w:bCs/>
                <w:sz w:val="16"/>
                <w:szCs w:val="16"/>
              </w:rPr>
            </w:pPr>
            <w:r>
              <w:rPr>
                <w:rFonts w:ascii="Aptos" w:hAnsi="Aptos"/>
                <w:bCs/>
                <w:sz w:val="16"/>
                <w:szCs w:val="16"/>
              </w:rPr>
              <w:t>Connection is to a verified, rated anchor suitable for the system (12 kN restraint-only). If not verified — do not connect</w:t>
            </w:r>
          </w:p>
          <w:p w14:paraId="3B7840A3" w14:textId="6535E2FB" w:rsidR="00E31061" w:rsidRPr="00460BDF" w:rsidRDefault="00E31061" w:rsidP="00D744FF">
            <w:pPr>
              <w:pStyle w:val="ListParagraph"/>
              <w:numPr>
                <w:ilvl w:val="0"/>
                <w:numId w:val="2"/>
              </w:numPr>
              <w:spacing w:line="276" w:lineRule="auto"/>
              <w:rPr>
                <w:bCs/>
                <w:sz w:val="16"/>
                <w:szCs w:val="16"/>
              </w:rPr>
            </w:pPr>
            <w:r>
              <w:rPr>
                <w:bCs/>
                <w:sz w:val="16"/>
                <w:szCs w:val="16"/>
              </w:rPr>
              <w:t>Fall restraint set to prevent reaching the edge, including by leaning, and fall arrest line positioned as high as practicable to minimise free fall and swing</w:t>
            </w:r>
          </w:p>
          <w:p w14:paraId="711F0CFB" w14:textId="3045A582" w:rsidR="00E31061" w:rsidRPr="00460BDF" w:rsidRDefault="00E31061" w:rsidP="00D744FF">
            <w:pPr>
              <w:numPr>
                <w:ilvl w:val="0"/>
                <w:numId w:val="2"/>
              </w:numPr>
              <w:tabs>
                <w:tab w:val="num" w:pos="720"/>
              </w:tabs>
              <w:spacing w:before="20" w:after="20" w:line="276" w:lineRule="auto"/>
              <w:rPr>
                <w:rFonts w:ascii="Aptos" w:hAnsi="Aptos"/>
                <w:bCs/>
                <w:sz w:val="16"/>
                <w:szCs w:val="16"/>
              </w:rPr>
            </w:pPr>
            <w:r>
              <w:rPr>
                <w:rFonts w:ascii="Aptos" w:hAnsi="Aptos"/>
                <w:bCs/>
                <w:sz w:val="16"/>
                <w:szCs w:val="16"/>
              </w:rPr>
              <w:t>Rescue plan and rescue kit are in the immediate work zone</w:t>
            </w:r>
          </w:p>
          <w:p w14:paraId="301B410B" w14:textId="79CFEF65" w:rsidR="00E31061" w:rsidRPr="00460BDF" w:rsidRDefault="00E31061" w:rsidP="00D744FF">
            <w:pPr>
              <w:numPr>
                <w:ilvl w:val="0"/>
                <w:numId w:val="2"/>
              </w:numPr>
              <w:tabs>
                <w:tab w:val="num" w:pos="720"/>
              </w:tabs>
              <w:spacing w:before="20" w:after="20" w:line="276" w:lineRule="auto"/>
              <w:rPr>
                <w:rFonts w:ascii="Aptos" w:hAnsi="Aptos"/>
                <w:bCs/>
                <w:sz w:val="16"/>
                <w:szCs w:val="16"/>
              </w:rPr>
            </w:pPr>
            <w:r>
              <w:rPr>
                <w:rFonts w:ascii="Aptos" w:hAnsi="Aptos"/>
                <w:bCs/>
                <w:sz w:val="16"/>
                <w:szCs w:val="16"/>
              </w:rPr>
              <w:t xml:space="preserve">Rescue plan reviewed and is achievable quickly (target ≤10 min) </w:t>
            </w:r>
          </w:p>
          <w:p w14:paraId="15332AF4" w14:textId="418540FF" w:rsidR="00E31061" w:rsidRPr="00460BDF" w:rsidRDefault="00E31061" w:rsidP="00D744FF">
            <w:pPr>
              <w:spacing w:before="20" w:after="20" w:line="276" w:lineRule="auto"/>
              <w:rPr>
                <w:rFonts w:ascii="Aptos" w:hAnsi="Aptos"/>
                <w:b/>
                <w:sz w:val="16"/>
                <w:szCs w:val="16"/>
              </w:rPr>
            </w:pPr>
            <w:r>
              <w:rPr>
                <w:rFonts w:ascii="Aptos" w:hAnsi="Aptos"/>
                <w:b/>
                <w:sz w:val="16"/>
                <w:szCs w:val="16"/>
              </w:rPr>
              <w:t>Engineering:</w:t>
            </w:r>
          </w:p>
          <w:p w14:paraId="2C0542EF" w14:textId="7AC783B6" w:rsidR="00E31061" w:rsidRPr="00460BDF" w:rsidRDefault="00E31061" w:rsidP="00D744FF">
            <w:pPr>
              <w:pStyle w:val="ListParagraph"/>
              <w:numPr>
                <w:ilvl w:val="0"/>
                <w:numId w:val="18"/>
              </w:numPr>
              <w:spacing w:before="20" w:after="20" w:line="276" w:lineRule="auto"/>
              <w:rPr>
                <w:bCs/>
                <w:sz w:val="16"/>
                <w:szCs w:val="16"/>
              </w:rPr>
            </w:pPr>
            <w:r>
              <w:rPr>
                <w:bCs/>
                <w:sz w:val="16"/>
                <w:szCs w:val="16"/>
              </w:rPr>
              <w:t xml:space="preserve">Full-body harness correctly fitted and adjusted </w:t>
            </w:r>
          </w:p>
          <w:p w14:paraId="61222B03" w14:textId="5314C4D1" w:rsidR="00E31061" w:rsidRPr="00460BDF" w:rsidRDefault="00E31061" w:rsidP="00D744FF">
            <w:pPr>
              <w:pStyle w:val="ListParagraph"/>
              <w:numPr>
                <w:ilvl w:val="0"/>
                <w:numId w:val="18"/>
              </w:numPr>
              <w:spacing w:before="20" w:after="20" w:line="276" w:lineRule="auto"/>
              <w:rPr>
                <w:bCs/>
                <w:sz w:val="16"/>
                <w:szCs w:val="16"/>
              </w:rPr>
            </w:pPr>
            <w:r>
              <w:rPr>
                <w:bCs/>
                <w:sz w:val="16"/>
                <w:szCs w:val="16"/>
              </w:rPr>
              <w:t>Fall restraint set to prevent reaching the edge, including by leaning, and fall arrest line positioned as high as practicable to minimise free fall and swing</w:t>
            </w:r>
          </w:p>
          <w:p w14:paraId="76D8F332" w14:textId="56D89A02" w:rsidR="00E31061" w:rsidRPr="00460BDF" w:rsidRDefault="00E31061" w:rsidP="00D744FF">
            <w:pPr>
              <w:pStyle w:val="ListParagraph"/>
              <w:numPr>
                <w:ilvl w:val="0"/>
                <w:numId w:val="18"/>
              </w:numPr>
              <w:spacing w:before="20" w:after="20" w:line="276" w:lineRule="auto"/>
              <w:rPr>
                <w:bCs/>
                <w:sz w:val="16"/>
                <w:szCs w:val="16"/>
              </w:rPr>
            </w:pPr>
            <w:r>
              <w:rPr>
                <w:bCs/>
                <w:sz w:val="16"/>
                <w:szCs w:val="16"/>
              </w:rPr>
              <w:t>Anchor and connectors verified compatible and locked</w:t>
            </w:r>
          </w:p>
          <w:p w14:paraId="3D14CBB4" w14:textId="60AE9028" w:rsidR="00E31061" w:rsidRPr="00460BDF" w:rsidRDefault="00E31061" w:rsidP="00D744FF">
            <w:pPr>
              <w:pStyle w:val="ListParagraph"/>
              <w:numPr>
                <w:ilvl w:val="0"/>
                <w:numId w:val="18"/>
              </w:numPr>
              <w:spacing w:before="20" w:after="20" w:line="276" w:lineRule="auto"/>
              <w:rPr>
                <w:bCs/>
                <w:sz w:val="16"/>
                <w:szCs w:val="16"/>
              </w:rPr>
            </w:pPr>
            <w:r>
              <w:rPr>
                <w:bCs/>
                <w:sz w:val="16"/>
                <w:szCs w:val="16"/>
              </w:rPr>
              <w:t>Fall clearance confirmed before use (where fall arrest applies)</w:t>
            </w:r>
          </w:p>
          <w:p w14:paraId="0AB4C700" w14:textId="578C5139" w:rsidR="00E31061" w:rsidRPr="00460BDF" w:rsidRDefault="00E31061" w:rsidP="00D744FF">
            <w:pPr>
              <w:spacing w:before="20" w:after="20" w:line="276" w:lineRule="auto"/>
              <w:rPr>
                <w:rFonts w:ascii="Aptos" w:hAnsi="Aptos"/>
                <w:b/>
                <w:sz w:val="16"/>
                <w:szCs w:val="16"/>
              </w:rPr>
            </w:pPr>
            <w:r>
              <w:rPr>
                <w:rFonts w:ascii="Aptos" w:hAnsi="Aptos"/>
                <w:b/>
                <w:sz w:val="16"/>
                <w:szCs w:val="16"/>
              </w:rPr>
              <w:t>Admin:</w:t>
            </w:r>
          </w:p>
          <w:p w14:paraId="3D151B32" w14:textId="7A629DDF" w:rsidR="00E31061" w:rsidRPr="00460BDF" w:rsidRDefault="00E31061" w:rsidP="00D744FF">
            <w:pPr>
              <w:pStyle w:val="ListParagraph"/>
              <w:numPr>
                <w:ilvl w:val="0"/>
                <w:numId w:val="19"/>
              </w:numPr>
              <w:spacing w:before="20" w:after="20" w:line="276" w:lineRule="auto"/>
              <w:rPr>
                <w:bCs/>
                <w:sz w:val="16"/>
                <w:szCs w:val="16"/>
              </w:rPr>
            </w:pPr>
            <w:r>
              <w:rPr>
                <w:bCs/>
                <w:sz w:val="16"/>
                <w:szCs w:val="16"/>
              </w:rPr>
              <w:t>WAH trained/competent RIIWHS204E - Work Safely at Heights SOA recorded/verified in Breadcrumb</w:t>
            </w:r>
          </w:p>
          <w:p w14:paraId="673BC2A7" w14:textId="5106511D" w:rsidR="00E31061" w:rsidRPr="00460BDF" w:rsidRDefault="00E31061" w:rsidP="00D744FF">
            <w:pPr>
              <w:pStyle w:val="ListParagraph"/>
              <w:numPr>
                <w:ilvl w:val="0"/>
                <w:numId w:val="19"/>
              </w:numPr>
              <w:spacing w:before="20" w:after="20" w:line="276" w:lineRule="auto"/>
              <w:rPr>
                <w:bCs/>
                <w:sz w:val="16"/>
                <w:szCs w:val="16"/>
              </w:rPr>
            </w:pPr>
            <w:r>
              <w:rPr>
                <w:bCs/>
                <w:sz w:val="16"/>
                <w:szCs w:val="16"/>
              </w:rPr>
              <w:t>Buddy checks each use—fit, connection, routing confirmed</w:t>
            </w:r>
          </w:p>
          <w:p w14:paraId="6D25250F" w14:textId="34DE6142" w:rsidR="00E31061" w:rsidRPr="00460BDF" w:rsidRDefault="00E31061" w:rsidP="00D744FF">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270D93F0" w14:textId="77777777" w:rsidR="00E31061" w:rsidRPr="00460BDF" w:rsidRDefault="00E31061" w:rsidP="00D744FF">
            <w:pPr>
              <w:spacing w:before="20" w:after="20" w:line="276" w:lineRule="auto"/>
              <w:rPr>
                <w:rFonts w:ascii="Aptos" w:hAnsi="Aptos"/>
                <w:bCs/>
                <w:sz w:val="16"/>
                <w:szCs w:val="16"/>
              </w:rPr>
            </w:pPr>
            <w:r>
              <w:rPr>
                <w:rFonts w:ascii="Aptos" w:hAnsi="Aptos"/>
                <w:b/>
                <w:sz w:val="16"/>
                <w:szCs w:val="16"/>
              </w:rPr>
              <w:t>PPE:</w:t>
            </w:r>
          </w:p>
          <w:p w14:paraId="06F60571" w14:textId="0DF51BFD" w:rsidR="00E31061" w:rsidRPr="00460BDF" w:rsidRDefault="00E31061" w:rsidP="00D744FF">
            <w:pPr>
              <w:pStyle w:val="ListParagraph"/>
              <w:numPr>
                <w:ilvl w:val="0"/>
                <w:numId w:val="20"/>
              </w:numPr>
              <w:spacing w:before="20" w:after="20" w:line="276" w:lineRule="auto"/>
              <w:rPr>
                <w:bCs/>
                <w:sz w:val="16"/>
                <w:szCs w:val="16"/>
              </w:rPr>
            </w:pPr>
            <w:r>
              <w:rPr>
                <w:bCs/>
                <w:sz w:val="16"/>
                <w:szCs w:val="16"/>
              </w:rPr>
              <w:t xml:space="preserve">full-body harness, fall arrest line and an adjustable energy-absorbing lanyard, </w:t>
            </w:r>
            <w:r>
              <w:rPr>
                <w:sz w:val="16"/>
                <w:szCs w:val="16"/>
              </w:rPr>
              <w:t xml:space="preserve">steel capped footwear, </w:t>
            </w:r>
            <w:r>
              <w:rPr>
                <w:color w:val="000000"/>
                <w:sz w:val="16"/>
                <w:szCs w:val="16"/>
              </w:rPr>
              <w:t>cut-resistant gloves</w:t>
            </w:r>
          </w:p>
          <w:p w14:paraId="770A83E2" w14:textId="11CB8C98"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STOP WORK if:</w:t>
            </w:r>
          </w:p>
          <w:p w14:paraId="24AC4B82" w14:textId="1B14BD52" w:rsidR="00E31061" w:rsidRPr="00460BDF" w:rsidRDefault="00E31061" w:rsidP="00D744FF">
            <w:pPr>
              <w:pStyle w:val="ListParagraph"/>
              <w:numPr>
                <w:ilvl w:val="0"/>
                <w:numId w:val="21"/>
              </w:numPr>
              <w:spacing w:before="20" w:after="20" w:line="276" w:lineRule="auto"/>
              <w:rPr>
                <w:bCs/>
                <w:sz w:val="16"/>
                <w:szCs w:val="16"/>
              </w:rPr>
            </w:pPr>
            <w:r>
              <w:rPr>
                <w:bCs/>
                <w:sz w:val="16"/>
                <w:szCs w:val="16"/>
              </w:rPr>
              <w:t>Defective gear</w:t>
            </w:r>
            <w:r>
              <w:rPr>
                <w:sz w:val="16"/>
                <w:szCs w:val="16"/>
              </w:rPr>
              <w:t xml:space="preserve"> — </w:t>
            </w:r>
            <w:r>
              <w:rPr>
                <w:bCs/>
                <w:sz w:val="16"/>
                <w:szCs w:val="16"/>
              </w:rPr>
              <w:t>anchor not verified</w:t>
            </w:r>
            <w:r>
              <w:rPr>
                <w:sz w:val="16"/>
                <w:szCs w:val="16"/>
              </w:rPr>
              <w:t xml:space="preserve"> — </w:t>
            </w:r>
            <w:r>
              <w:rPr>
                <w:bCs/>
                <w:sz w:val="16"/>
                <w:szCs w:val="16"/>
              </w:rPr>
              <w:t>insufficient clearance/high swing risk</w:t>
            </w:r>
            <w:r>
              <w:rPr>
                <w:sz w:val="16"/>
                <w:szCs w:val="16"/>
              </w:rPr>
              <w:t xml:space="preserve"> — </w:t>
            </w:r>
            <w:r>
              <w:rPr>
                <w:bCs/>
                <w:sz w:val="16"/>
                <w:szCs w:val="16"/>
              </w:rPr>
              <w:t>rescue plan/equipment not in the immediate work zone</w:t>
            </w:r>
            <w:r>
              <w:rPr>
                <w:sz w:val="16"/>
                <w:szCs w:val="16"/>
              </w:rPr>
              <w:t xml:space="preserve"> — </w:t>
            </w:r>
            <w:r>
              <w:rPr>
                <w:bCs/>
                <w:sz w:val="16"/>
                <w:szCs w:val="16"/>
              </w:rPr>
              <w:t>unsafe weather/conditions (e.g., &gt; 40km/h winds).</w:t>
            </w:r>
          </w:p>
          <w:p w14:paraId="056C79E9" w14:textId="77777777" w:rsidR="00B3409B" w:rsidRDefault="00B3409B" w:rsidP="00D744FF">
            <w:pPr>
              <w:spacing w:before="20" w:after="20" w:line="276" w:lineRule="auto"/>
              <w:rPr>
                <w:rFonts w:ascii="Aptos" w:hAnsi="Aptos"/>
                <w:b/>
                <w:sz w:val="16"/>
                <w:szCs w:val="16"/>
              </w:rPr>
            </w:pPr>
          </w:p>
          <w:p w14:paraId="7A6C66EA" w14:textId="4905FA9F" w:rsidR="00E31061" w:rsidRPr="00460BDF" w:rsidRDefault="00E31061" w:rsidP="00D744FF">
            <w:pPr>
              <w:spacing w:before="20" w:after="20" w:line="276" w:lineRule="auto"/>
              <w:rPr>
                <w:rFonts w:ascii="Aptos" w:hAnsi="Aptos"/>
                <w:bCs/>
                <w:sz w:val="16"/>
                <w:szCs w:val="16"/>
              </w:rPr>
            </w:pPr>
            <w:r>
              <w:rPr>
                <w:rFonts w:ascii="Aptos" w:hAnsi="Aptos"/>
                <w:b/>
                <w:sz w:val="16"/>
                <w:szCs w:val="16"/>
              </w:rPr>
              <w:t>Comment:</w:t>
            </w:r>
            <w:r>
              <w:rPr>
                <w:rFonts w:ascii="Aptos" w:hAnsi="Aptos"/>
                <w:bCs/>
                <w:sz w:val="16"/>
                <w:szCs w:val="16"/>
              </w:rPr>
              <w:t xml:space="preserve"> Rescue plan must state how rescue will be done, what gear is needed and available, and who is trained/assigned. It must cover arrested falls (suspension) and unarrested falls (medical emergency). If using an EWP, specify the EWP model, pre-checks, and the ground support/operator role. Include all methods/roles in the SWMS and rehearse where practicable.</w:t>
            </w:r>
          </w:p>
        </w:tc>
        <w:tc>
          <w:tcPr>
            <w:tcW w:w="847" w:type="dxa"/>
            <w:shd w:val="clear" w:color="auto" w:fill="00FF00"/>
          </w:tcPr>
          <w:p w14:paraId="2BB51C84" w14:textId="77777777" w:rsidR="00E31061" w:rsidRPr="00460BDF" w:rsidRDefault="00E31061"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5E13B105" w14:textId="708953F2"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shd w:val="clear" w:color="auto" w:fill="FF0000"/>
          </w:tcPr>
          <w:p w14:paraId="347AE815" w14:textId="77777777" w:rsidR="00E31061" w:rsidRPr="00460BDF" w:rsidRDefault="00E31061"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shd w:val="clear" w:color="auto" w:fill="FF0000"/>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Jackhammering, Cutting, Grinding and Core Drilling—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Silica dust inhalation —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Use integrated water feed or continuous low-pressure misting at point of cut to keep surface wet, no high-pressure sprays. Manage slurry—remove/dispose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Clean-up (bulk) using M-class with HEPA extraction or wet clean—no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Wet method stops/extraction fails — P2 not worn — exclusion zone breached — visible dust beyond zone —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shd w:val="clear" w:color="auto" w:fill="FF0000"/>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safety glasses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br/>
              <w:t>Engineering:</w:t>
            </w:r>
            <w:r>
              <w:rPr>
                <w:rFonts w:ascii="Aptos" w:hAnsi="Aptos"/>
                <w:sz w:val="16"/>
                <w:szCs w:val="16"/>
              </w:rPr>
              <w:t xml:space="preserve"> Rated tip confirmed correct for surface and PSI — no damaged or modified tips — </w:t>
            </w:r>
            <w:r>
              <w:rPr>
                <w:rFonts w:ascii="Aptos" w:hAnsi="Aptos"/>
                <w:b/>
                <w:bCs/>
                <w:sz w:val="16"/>
                <w:szCs w:val="16"/>
              </w:rPr>
              <w:t>Whip-checks on all hose connections</w:t>
            </w:r>
            <w:r>
              <w:rPr>
                <w:rFonts w:ascii="Aptos" w:hAnsi="Aptos"/>
                <w:sz w:val="16"/>
                <w:szCs w:val="16"/>
              </w:rPr>
              <w:t xml:space="preserve"> — </w:t>
            </w:r>
            <w:r>
              <w:rPr>
                <w:rFonts w:ascii="Aptos" w:hAnsi="Aptos"/>
                <w:b/>
                <w:bCs/>
                <w:sz w:val="16"/>
                <w:szCs w:val="16"/>
              </w:rPr>
              <w:t>Exclusion zone established</w:t>
            </w:r>
            <w:r>
              <w:rPr>
                <w:rFonts w:ascii="Aptos" w:hAnsi="Aptos"/>
                <w:sz w:val="16"/>
                <w:szCs w:val="16"/>
              </w:rPr>
              <w:t xml:space="preserve"> — min. 3m from jet line – delineate area with bunting or other — Trigger lock functional —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Admin:</w:t>
            </w:r>
            <w:r>
              <w:rPr>
                <w:rFonts w:ascii="Aptos" w:hAnsi="Aptos"/>
                <w:sz w:val="16"/>
                <w:szCs w:val="16"/>
              </w:rPr>
              <w:t xml:space="preserve"> Petrol unit outdoors or fully open area only — never in enclosed or semi-enclosed space (CO accumulation risk) — Waste wash-off managed, captured or diverted from stormwater —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sz w:val="16"/>
                <w:szCs w:val="16"/>
              </w:rPr>
              <w:t xml:space="preserve"> CO symptoms (headache, dizziness) —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sz w:val="16"/>
                <w:szCs w:val="16"/>
              </w:rPr>
              <w:t>Mechanical joint preparation — oscillating tool or hook blade to remove old sealant — If joint widening requires cutting into concrete or masonry apply Silica controls</w:t>
            </w:r>
            <w:r>
              <w:rPr>
                <w:rFonts w:ascii="Aptos" w:hAnsi="Aptos"/>
                <w:sz w:val="16"/>
                <w:szCs w:val="16"/>
              </w:rPr>
              <w:br/>
            </w:r>
            <w:r>
              <w:rPr>
                <w:rFonts w:ascii="Aptos" w:hAnsi="Aptos"/>
                <w:b/>
                <w:sz w:val="16"/>
                <w:szCs w:val="16"/>
              </w:rPr>
              <w:t xml:space="preserve">Engineering: </w:t>
            </w:r>
            <w:r>
              <w:rPr>
                <w:rFonts w:ascii="Aptos" w:hAnsi="Aptos"/>
                <w:sz w:val="16"/>
                <w:szCs w:val="16"/>
              </w:rPr>
              <w:t>Backer rod installed to correct depth before sealant application — confirm joint profile per manufacturer's specification</w:t>
            </w:r>
            <w:r>
              <w:rPr>
                <w:rFonts w:ascii="Aptos" w:hAnsi="Aptos"/>
                <w:sz w:val="16"/>
                <w:szCs w:val="16"/>
              </w:rPr>
              <w:br/>
            </w:r>
            <w:r>
              <w:rPr>
                <w:rFonts w:ascii="Aptos" w:hAnsi="Aptos"/>
                <w:b/>
                <w:sz w:val="16"/>
                <w:szCs w:val="16"/>
              </w:rPr>
              <w:t xml:space="preserve">Admin: </w:t>
            </w:r>
            <w:r>
              <w:rPr>
                <w:rFonts w:ascii="Aptos" w:hAnsi="Aptos"/>
                <w:sz w:val="16"/>
                <w:szCs w:val="16"/>
              </w:rPr>
              <w:t>SDS reviewed for sealant and primer products — on site before use. Product compatibility confirmed with substrate and adjacent coatings</w:t>
            </w:r>
            <w:r>
              <w:rPr>
                <w:rFonts w:ascii="Aptos" w:hAnsi="Aptos"/>
                <w:sz w:val="16"/>
                <w:szCs w:val="16"/>
              </w:rPr>
              <w:br/>
            </w:r>
            <w:r>
              <w:rPr>
                <w:rFonts w:ascii="Aptos" w:hAnsi="Aptos"/>
                <w:b/>
                <w:sz w:val="16"/>
                <w:szCs w:val="16"/>
              </w:rPr>
              <w:t xml:space="preserve">PPE: </w:t>
            </w:r>
            <w:r>
              <w:rPr>
                <w:rFonts w:ascii="Aptos" w:hAnsi="Aptos"/>
                <w:sz w:val="16"/>
                <w:szCs w:val="16"/>
              </w:rPr>
              <w:t>Nitrile gloves (chemical-resistant), safety glasses, P2 respirator if enclosed space</w:t>
            </w:r>
            <w:r>
              <w:rPr>
                <w:rFonts w:ascii="Aptos" w:hAnsi="Aptos"/>
                <w:sz w:val="16"/>
                <w:szCs w:val="16"/>
              </w:rPr>
              <w:br/>
            </w:r>
            <w:r>
              <w:rPr>
                <w:rFonts w:ascii="Aptos" w:hAnsi="Aptos"/>
                <w:b/>
                <w:bCs/>
                <w:sz w:val="16"/>
                <w:szCs w:val="16"/>
                <w:highlight w:val="yellow"/>
              </w:rPr>
              <w:t>STOP WORK if:</w:t>
            </w:r>
            <w:r>
              <w:rPr>
                <w:rFonts w:ascii="Aptos" w:hAnsi="Aptos"/>
                <w:b/>
                <w:bCs/>
                <w:sz w:val="16"/>
                <w:szCs w:val="16"/>
              </w:rPr>
              <w:t xml:space="preserve"> </w:t>
            </w:r>
            <w:r>
              <w:rPr>
                <w:rFonts w:ascii="Aptos" w:hAnsi="Aptos"/>
                <w:sz w:val="16"/>
                <w:szCs w:val="16"/>
              </w:rPr>
              <w:t>Joint preparation exposes silica-bearing material without silica controls in place — SDS not available — product applied to wet or contaminated joint —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08E60170" w14:textId="77777777" w:rsidTr="003B0F41">
        <w:trPr>
          <w:cantSplit/>
          <w:trHeight w:val="200"/>
        </w:trPr>
        <w:tc>
          <w:tcPr>
            <w:tcW w:w="2237" w:type="dxa"/>
            <w:gridSpan w:val="2"/>
          </w:tcPr>
          <w:p w14:paraId="545C4733" w14:textId="43ABE9AF" w:rsidR="00FA63C0" w:rsidRPr="00460BDF" w:rsidRDefault="00FA63C0" w:rsidP="00D744FF">
            <w:pPr>
              <w:spacing w:before="40" w:after="40" w:line="276" w:lineRule="auto"/>
              <w:rPr>
                <w:rFonts w:ascii="Aptos" w:hAnsi="Aptos"/>
                <w:sz w:val="16"/>
                <w:szCs w:val="16"/>
              </w:rPr>
            </w:pPr>
            <w:r>
              <w:rPr>
                <w:rFonts w:ascii="Aptos" w:hAnsi="Aptos"/>
                <w:b/>
                <w:sz w:val="16"/>
                <w:szCs w:val="16"/>
              </w:rPr>
              <w:t>Exterior and Interior Painting — Brush and Roller Application</w:t>
            </w:r>
            <w:r>
              <w:rPr>
                <w:rFonts w:ascii="Aptos" w:hAnsi="Aptos"/>
                <w:sz w:val="16"/>
                <w:szCs w:val="16"/>
              </w:rPr>
              <w:br/>
              <w:t>to rendered, masonry, fibre cement, metal and timber surfaces by brush and roller. Includes primer, intermediate, and finish coats.</w:t>
            </w:r>
          </w:p>
        </w:tc>
        <w:tc>
          <w:tcPr>
            <w:tcW w:w="2458" w:type="dxa"/>
          </w:tcPr>
          <w:p w14:paraId="7324411F" w14:textId="77777777" w:rsidR="00FA63C0" w:rsidRPr="00460BDF" w:rsidRDefault="00FA63C0" w:rsidP="00D744FF">
            <w:pPr>
              <w:spacing w:before="40" w:after="40" w:line="276" w:lineRule="auto"/>
              <w:rPr>
                <w:rFonts w:ascii="Aptos" w:hAnsi="Aptos"/>
                <w:sz w:val="16"/>
                <w:szCs w:val="16"/>
              </w:rPr>
            </w:pPr>
            <w:r>
              <w:rPr>
                <w:rFonts w:ascii="Aptos" w:hAnsi="Aptos"/>
                <w:sz w:val="16"/>
                <w:szCs w:val="16"/>
              </w:rPr>
              <w:t>Chemical exposure from exterior coatings and primers. Overspray or drips reaching residents, vehicles, or public areas. Working at height on scaffold or EWP during application. Ergonomic strain from sustained overhead painting.</w:t>
            </w:r>
          </w:p>
        </w:tc>
        <w:tc>
          <w:tcPr>
            <w:tcW w:w="947" w:type="dxa"/>
            <w:shd w:val="clear" w:color="auto" w:fill="FFFF00"/>
          </w:tcPr>
          <w:p w14:paraId="50E33B0C" w14:textId="77777777" w:rsidR="00FA63C0" w:rsidRPr="00460BDF" w:rsidRDefault="00FA63C0"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588AA8D2" w14:textId="0252AF63"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b/>
                <w:bCs/>
                <w:sz w:val="16"/>
                <w:szCs w:val="16"/>
              </w:rPr>
              <w:t>Ventilation</w:t>
            </w:r>
            <w:r>
              <w:rPr>
                <w:rFonts w:ascii="Aptos" w:hAnsi="Aptos"/>
                <w:sz w:val="16"/>
                <w:szCs w:val="16"/>
              </w:rPr>
              <w:t xml:space="preserve"> from windows and doors open during and after application. Forced ventilation (fans) if natural airflow insufficient — </w:t>
            </w:r>
            <w:r>
              <w:rPr>
                <w:rFonts w:ascii="Aptos" w:hAnsi="Aptos"/>
                <w:b/>
                <w:bCs/>
                <w:sz w:val="16"/>
                <w:szCs w:val="16"/>
              </w:rPr>
              <w:t xml:space="preserve">No application in unventilated areas </w:t>
            </w:r>
            <w:r>
              <w:rPr>
                <w:rFonts w:ascii="Aptos" w:hAnsi="Aptos"/>
                <w:sz w:val="16"/>
                <w:szCs w:val="16"/>
              </w:rPr>
              <w:t>for enamel and solvent-based products — Drop sheets and plastic sheeting below all work positions, protect residents' property, vehicles, and landscaping — Remove protection same day where adhesive may damage substrate — Low-VOC products specified where available</w:t>
            </w:r>
          </w:p>
          <w:p w14:paraId="4CF9C877" w14:textId="08355D8D" w:rsidR="00FA63C0" w:rsidRPr="00460BDF" w:rsidRDefault="00FA63C0" w:rsidP="00D744FF">
            <w:pPr>
              <w:spacing w:before="20" w:after="20" w:line="276" w:lineRule="auto"/>
              <w:rPr>
                <w:rFonts w:ascii="Aptos" w:hAnsi="Aptos"/>
                <w:b/>
                <w:sz w:val="16"/>
                <w:szCs w:val="16"/>
              </w:rPr>
            </w:pPr>
            <w:r>
              <w:rPr>
                <w:rFonts w:ascii="Aptos" w:hAnsi="Aptos"/>
                <w:b/>
                <w:sz w:val="16"/>
                <w:szCs w:val="16"/>
              </w:rPr>
              <w:t xml:space="preserve">Admin: </w:t>
            </w:r>
            <w:r>
              <w:rPr>
                <w:rFonts w:ascii="Aptos" w:hAnsi="Aptos"/>
                <w:sz w:val="16"/>
                <w:szCs w:val="16"/>
              </w:rPr>
              <w:t xml:space="preserve">Coating system and specification confirmed against scope — correct product, correct substrate, correct number of coats — </w:t>
            </w:r>
            <w:r>
              <w:rPr>
                <w:rFonts w:ascii="Aptos" w:hAnsi="Aptos"/>
                <w:b/>
                <w:bCs/>
                <w:sz w:val="16"/>
                <w:szCs w:val="16"/>
              </w:rPr>
              <w:t>SDS</w:t>
            </w:r>
            <w:r>
              <w:rPr>
                <w:rFonts w:ascii="Aptos" w:hAnsi="Aptos"/>
                <w:sz w:val="16"/>
                <w:szCs w:val="16"/>
              </w:rPr>
              <w:t xml:space="preserve"> reviewed for all products before application</w:t>
            </w:r>
          </w:p>
          <w:p w14:paraId="23D50214" w14:textId="7FC01D6A" w:rsidR="00FA63C0" w:rsidRPr="00460BDF" w:rsidRDefault="00FA63C0" w:rsidP="00D744FF">
            <w:pPr>
              <w:spacing w:before="20" w:after="20" w:line="276" w:lineRule="auto"/>
              <w:rPr>
                <w:rFonts w:ascii="Aptos" w:hAnsi="Aptos"/>
                <w:b/>
                <w:sz w:val="16"/>
                <w:szCs w:val="16"/>
              </w:rPr>
            </w:pPr>
            <w:r>
              <w:rPr>
                <w:rFonts w:ascii="Aptos" w:hAnsi="Aptos"/>
                <w:b/>
                <w:sz w:val="16"/>
                <w:szCs w:val="16"/>
              </w:rPr>
              <w:t xml:space="preserve">PPE: </w:t>
            </w:r>
            <w:r>
              <w:rPr>
                <w:rFonts w:ascii="Aptos" w:hAnsi="Aptos"/>
                <w:sz w:val="16"/>
                <w:szCs w:val="16"/>
              </w:rPr>
              <w:t>Nitrile gloves, safety glasses, P2 respirator (if solvent-based product or confined area), steel capped footwear, eye protection, long sleeves</w:t>
            </w:r>
          </w:p>
          <w:p w14:paraId="385D0DB5" w14:textId="04DF25F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Ventilation fails or is inadequate (fumes detectable at breathing zone) — residents present in room during application — product applied to wrong surface or specification</w:t>
            </w:r>
          </w:p>
        </w:tc>
        <w:tc>
          <w:tcPr>
            <w:tcW w:w="847" w:type="dxa"/>
            <w:shd w:val="clear" w:color="auto" w:fill="00FF00"/>
          </w:tcPr>
          <w:p w14:paraId="64E3A421" w14:textId="77777777" w:rsidR="00FA63C0" w:rsidRPr="00460BDF" w:rsidRDefault="00FA63C0"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C1C7BDB" w14:textId="4E6093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3BC82952" w14:textId="77777777" w:rsidR="00FA63C0" w:rsidRPr="00460BDF" w:rsidRDefault="00FA63C0" w:rsidP="00D744FF">
            <w:pPr>
              <w:spacing w:before="40" w:after="40" w:line="276" w:lineRule="auto"/>
              <w:rPr>
                <w:rFonts w:ascii="Aptos" w:hAnsi="Aptos"/>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Lead dust and particle inhalation —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14"/>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Encapsulation: apply approved encapsulant or overcoat system directly over stable lead paint —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safety glasses,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shd w:val="clear" w:color="auto" w:fill="FF0000"/>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2850CA" w:rsidRPr="00460BDF" w14:paraId="0E75EEA9" w14:textId="77777777" w:rsidTr="003B0F41">
        <w:trPr>
          <w:cantSplit/>
          <w:trHeight w:val="200"/>
        </w:trPr>
        <w:tc>
          <w:tcPr>
            <w:tcW w:w="2237" w:type="dxa"/>
            <w:gridSpan w:val="2"/>
          </w:tcPr>
          <w:p w14:paraId="71D351A0" w14:textId="77777777" w:rsidR="0084546F" w:rsidRPr="0084546F" w:rsidRDefault="0084546F" w:rsidP="0084546F">
            <w:pPr>
              <w:spacing w:before="40" w:after="40" w:line="276" w:lineRule="auto"/>
              <w:rPr>
                <w:rFonts w:ascii="Aptos" w:hAnsi="Aptos"/>
                <w:b/>
                <w:bCs/>
                <w:sz w:val="16"/>
                <w:szCs w:val="16"/>
              </w:rPr>
            </w:pPr>
            <w:r>
              <w:rPr>
                <w:rFonts w:ascii="Aptos" w:hAnsi="Aptos"/>
                <w:b/>
                <w:bCs/>
                <w:sz w:val="16"/>
                <w:szCs w:val="16"/>
              </w:rPr>
              <w:lastRenderedPageBreak/>
              <w:t>Painting — NON-FRIABLE (Bonded) Asbestos Cement Sheet (Painting Only)</w:t>
            </w:r>
          </w:p>
          <w:p w14:paraId="52EF690D" w14:textId="37274E4B" w:rsidR="0084546F" w:rsidRPr="0084546F" w:rsidRDefault="0084546F" w:rsidP="0084546F">
            <w:pPr>
              <w:spacing w:before="40" w:after="40" w:line="276" w:lineRule="auto"/>
              <w:rPr>
                <w:rFonts w:ascii="Aptos" w:hAnsi="Aptos"/>
                <w:sz w:val="16"/>
                <w:szCs w:val="16"/>
              </w:rPr>
            </w:pPr>
            <w:r>
              <w:rPr>
                <w:rFonts w:ascii="Aptos" w:hAnsi="Aptos"/>
                <w:sz w:val="16"/>
                <w:szCs w:val="16"/>
              </w:rPr>
              <w:t>Apply paint coatings to existing bonded asbestos cement sheeting without disturbing the substrate.</w:t>
            </w:r>
          </w:p>
          <w:p w14:paraId="1A75DA10" w14:textId="77777777" w:rsidR="002850CA" w:rsidRPr="0084546F" w:rsidRDefault="002850CA" w:rsidP="0084546F">
            <w:pPr>
              <w:spacing w:before="40" w:after="40" w:line="276" w:lineRule="auto"/>
              <w:rPr>
                <w:rFonts w:ascii="Aptos" w:hAnsi="Aptos"/>
                <w:sz w:val="16"/>
                <w:szCs w:val="16"/>
              </w:rPr>
            </w:pPr>
          </w:p>
        </w:tc>
        <w:tc>
          <w:tcPr>
            <w:tcW w:w="2458" w:type="dxa"/>
          </w:tcPr>
          <w:p w14:paraId="363B66B7" w14:textId="48667E5B" w:rsidR="002850CA" w:rsidRPr="0084546F" w:rsidRDefault="0084546F" w:rsidP="0084546F">
            <w:pPr>
              <w:spacing w:before="40" w:after="40" w:line="276" w:lineRule="auto"/>
              <w:rPr>
                <w:rFonts w:ascii="Aptos" w:hAnsi="Aptos"/>
                <w:color w:val="000000"/>
                <w:sz w:val="16"/>
                <w:szCs w:val="16"/>
              </w:rPr>
            </w:pPr>
            <w:r>
              <w:rPr>
                <w:rFonts w:ascii="Aptos" w:hAnsi="Aptos"/>
                <w:color w:val="000000"/>
                <w:sz w:val="16"/>
                <w:szCs w:val="16"/>
              </w:rPr>
              <w:t>Asbestos fibre release; respiratory exposure; contamination of adjacent areas/public.</w:t>
            </w:r>
          </w:p>
        </w:tc>
        <w:tc>
          <w:tcPr>
            <w:tcW w:w="947" w:type="dxa"/>
            <w:shd w:val="clear" w:color="auto" w:fill="FF0000"/>
          </w:tcPr>
          <w:p w14:paraId="1FE03839" w14:textId="67B9BC42" w:rsidR="002850CA" w:rsidRPr="00460BDF" w:rsidRDefault="00424B96" w:rsidP="00D744FF">
            <w:pPr>
              <w:spacing w:before="40" w:after="40" w:line="276" w:lineRule="auto"/>
              <w:rPr>
                <w:rFonts w:ascii="Aptos" w:hAnsi="Aptos"/>
                <w:b/>
                <w:color w:val="FFFFFF"/>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c>
          <w:tcPr>
            <w:tcW w:w="6544" w:type="dxa"/>
            <w:shd w:val="clear" w:color="auto" w:fill="FFF2F2"/>
          </w:tcPr>
          <w:p w14:paraId="3C85C11A" w14:textId="77777777" w:rsidR="008650E1" w:rsidRPr="003165F6" w:rsidRDefault="008650E1" w:rsidP="003165F6">
            <w:pPr>
              <w:spacing w:before="20" w:after="20" w:line="276" w:lineRule="auto"/>
              <w:rPr>
                <w:b/>
                <w:bCs/>
                <w:color w:val="000000"/>
                <w:sz w:val="16"/>
                <w:szCs w:val="16"/>
              </w:rPr>
            </w:pPr>
            <w:r>
              <w:rPr>
                <w:b/>
                <w:sz w:val="16"/>
                <w:szCs w:val="16"/>
              </w:rPr>
              <w:t>HAZ (High-6) CCVS HOLD POINTS:</w:t>
            </w:r>
            <w:r>
              <w:rPr>
                <w:b/>
                <w:color w:val="C00000"/>
                <w:sz w:val="16"/>
                <w:szCs w:val="16"/>
              </w:rPr>
              <w:br/>
            </w:r>
            <w:r>
              <w:rPr>
                <w:b/>
                <w:sz w:val="16"/>
                <w:szCs w:val="16"/>
                <w:highlight w:val="yellow"/>
              </w:rPr>
              <w:t xml:space="preserve">HOLD POINT </w:t>
            </w:r>
            <w:r>
              <w:rPr>
                <w:rFonts w:cs="Calibri"/>
                <w:b/>
                <w:sz w:val="16"/>
                <w:szCs w:val="16"/>
                <w:highlight w:val="yellow"/>
              </w:rPr>
              <w:t>—</w:t>
            </w:r>
            <w:r>
              <w:rPr>
                <w:b/>
                <w:sz w:val="16"/>
                <w:szCs w:val="16"/>
                <w:highlight w:val="yellow"/>
              </w:rPr>
              <w:t xml:space="preserve"> Work must not commence until:</w:t>
            </w:r>
          </w:p>
          <w:p w14:paraId="10585C33" w14:textId="4747FF61" w:rsidR="003165F6" w:rsidRPr="003165F6" w:rsidRDefault="003165F6" w:rsidP="003165F6">
            <w:pPr>
              <w:pStyle w:val="ListParagraph"/>
              <w:numPr>
                <w:ilvl w:val="0"/>
                <w:numId w:val="43"/>
              </w:numPr>
              <w:spacing w:before="20" w:after="20" w:line="276" w:lineRule="auto"/>
              <w:rPr>
                <w:b/>
                <w:bCs/>
                <w:sz w:val="16"/>
                <w:szCs w:val="16"/>
              </w:rPr>
            </w:pPr>
            <w:r>
              <w:rPr>
                <w:b/>
                <w:bCs/>
                <w:sz w:val="16"/>
                <w:szCs w:val="16"/>
              </w:rPr>
              <w:t>ACM confirmation:</w:t>
            </w:r>
            <w:r>
              <w:rPr>
                <w:sz w:val="16"/>
                <w:szCs w:val="16"/>
              </w:rPr>
              <w:t xml:space="preserve"> Asbestos register reviewed where applicable; if not applicable/available, visual assessment recorded and material treated as ACM</w:t>
            </w:r>
            <w:r>
              <w:rPr>
                <w:b/>
                <w:bCs/>
                <w:sz w:val="16"/>
                <w:szCs w:val="16"/>
              </w:rPr>
              <w:t xml:space="preserve"> </w:t>
            </w:r>
          </w:p>
          <w:p w14:paraId="29AD7CFD" w14:textId="1236C742" w:rsidR="003165F6" w:rsidRPr="003165F6" w:rsidRDefault="003165F6" w:rsidP="003165F6">
            <w:pPr>
              <w:pStyle w:val="ListParagraph"/>
              <w:numPr>
                <w:ilvl w:val="0"/>
                <w:numId w:val="43"/>
              </w:numPr>
              <w:spacing w:before="20" w:after="20" w:line="276" w:lineRule="auto"/>
              <w:rPr>
                <w:sz w:val="16"/>
                <w:szCs w:val="16"/>
              </w:rPr>
            </w:pPr>
            <w:r>
              <w:rPr>
                <w:b/>
                <w:bCs/>
                <w:sz w:val="16"/>
                <w:szCs w:val="16"/>
              </w:rPr>
              <w:t>Scope confirmed:</w:t>
            </w:r>
            <w:r>
              <w:rPr>
                <w:sz w:val="16"/>
                <w:szCs w:val="16"/>
              </w:rPr>
              <w:t xml:space="preserve"> </w:t>
            </w:r>
            <w:r>
              <w:rPr>
                <w:b/>
                <w:bCs/>
                <w:sz w:val="16"/>
                <w:szCs w:val="16"/>
              </w:rPr>
              <w:t>Painting only</w:t>
            </w:r>
            <w:r>
              <w:rPr>
                <w:sz w:val="16"/>
                <w:szCs w:val="16"/>
              </w:rPr>
              <w:t xml:space="preserve">—no cutting, drilling, sanding, grinding, scraping, abrasive prep, or high-pressure washing. If preparation beyond gentle cleaning is required — </w:t>
            </w:r>
            <w:r>
              <w:rPr>
                <w:b/>
                <w:bCs/>
                <w:sz w:val="16"/>
                <w:szCs w:val="16"/>
              </w:rPr>
              <w:t>stop and reassess</w:t>
            </w:r>
            <w:r>
              <w:rPr>
                <w:sz w:val="16"/>
                <w:szCs w:val="16"/>
              </w:rPr>
              <w:t xml:space="preserve">. </w:t>
            </w:r>
          </w:p>
          <w:p w14:paraId="59984E0E" w14:textId="77777777" w:rsidR="003165F6" w:rsidRPr="003165F6" w:rsidRDefault="003165F6" w:rsidP="003165F6">
            <w:pPr>
              <w:pStyle w:val="ListParagraph"/>
              <w:numPr>
                <w:ilvl w:val="0"/>
                <w:numId w:val="43"/>
              </w:numPr>
              <w:spacing w:before="20" w:after="20" w:line="276" w:lineRule="auto"/>
              <w:rPr>
                <w:b/>
                <w:bCs/>
                <w:sz w:val="16"/>
                <w:szCs w:val="16"/>
              </w:rPr>
            </w:pPr>
            <w:r>
              <w:rPr>
                <w:b/>
                <w:bCs/>
                <w:sz w:val="16"/>
                <w:szCs w:val="16"/>
              </w:rPr>
              <w:t>Exclusion zone:</w:t>
            </w:r>
            <w:r>
              <w:rPr>
                <w:sz w:val="16"/>
                <w:szCs w:val="16"/>
              </w:rPr>
              <w:t xml:space="preserve"> Controlled exclusion zone established with signage (“Asbestos Work Area – Authorised Persons Only”) and public/resident access prevented. </w:t>
            </w:r>
          </w:p>
          <w:p w14:paraId="42B73C66" w14:textId="77777777" w:rsidR="003165F6" w:rsidRPr="003165F6" w:rsidRDefault="003165F6" w:rsidP="003165F6">
            <w:pPr>
              <w:pStyle w:val="ListParagraph"/>
              <w:numPr>
                <w:ilvl w:val="0"/>
                <w:numId w:val="43"/>
              </w:numPr>
              <w:spacing w:before="20" w:after="20" w:line="276" w:lineRule="auto"/>
              <w:rPr>
                <w:b/>
                <w:bCs/>
                <w:sz w:val="16"/>
                <w:szCs w:val="16"/>
              </w:rPr>
            </w:pPr>
            <w:r>
              <w:rPr>
                <w:b/>
                <w:bCs/>
                <w:sz w:val="16"/>
                <w:szCs w:val="16"/>
              </w:rPr>
              <w:t>Low-disturbance cleaning controls ready:</w:t>
            </w:r>
            <w:r>
              <w:rPr>
                <w:sz w:val="16"/>
                <w:szCs w:val="16"/>
              </w:rPr>
              <w:t xml:space="preserve"> Low-pressure misting available; surfaces kept damp; wet wipes/soft cloths only; controls in place to prevent run-off spreading contamination. </w:t>
            </w:r>
          </w:p>
          <w:p w14:paraId="19ECE817" w14:textId="77777777" w:rsidR="003165F6" w:rsidRPr="003165F6" w:rsidRDefault="003165F6" w:rsidP="003165F6">
            <w:pPr>
              <w:pStyle w:val="ListParagraph"/>
              <w:numPr>
                <w:ilvl w:val="0"/>
                <w:numId w:val="43"/>
              </w:numPr>
              <w:spacing w:before="20" w:after="20" w:line="276" w:lineRule="auto"/>
              <w:rPr>
                <w:b/>
                <w:bCs/>
                <w:sz w:val="16"/>
                <w:szCs w:val="16"/>
              </w:rPr>
            </w:pPr>
            <w:r>
              <w:rPr>
                <w:b/>
                <w:bCs/>
                <w:sz w:val="16"/>
                <w:szCs w:val="16"/>
              </w:rPr>
              <w:t>Work method:</w:t>
            </w:r>
            <w:r>
              <w:rPr>
                <w:sz w:val="16"/>
                <w:szCs w:val="16"/>
              </w:rPr>
              <w:t xml:space="preserve"> Apply paint by low-disturbance methods (roller/brush); multiple coats as required; avoid aggressive brushing of degraded areas. </w:t>
            </w:r>
          </w:p>
          <w:p w14:paraId="1D747044" w14:textId="372DD31C" w:rsidR="003165F6" w:rsidRPr="003165F6" w:rsidRDefault="003165F6" w:rsidP="003165F6">
            <w:pPr>
              <w:pStyle w:val="ListParagraph"/>
              <w:numPr>
                <w:ilvl w:val="0"/>
                <w:numId w:val="43"/>
              </w:numPr>
              <w:spacing w:before="20" w:after="20" w:line="276" w:lineRule="auto"/>
              <w:rPr>
                <w:b/>
                <w:bCs/>
                <w:sz w:val="16"/>
                <w:szCs w:val="16"/>
              </w:rPr>
            </w:pPr>
            <w:r>
              <w:rPr>
                <w:b/>
                <w:bCs/>
                <w:sz w:val="16"/>
                <w:szCs w:val="16"/>
              </w:rPr>
              <w:t>Hygiene and waste:</w:t>
            </w:r>
            <w:r>
              <w:rPr>
                <w:sz w:val="16"/>
                <w:szCs w:val="16"/>
              </w:rPr>
              <w:t xml:space="preserve"> No eating/drinking/smoking in work area; wipes/coveralls/contaminated materials disposed as </w:t>
            </w:r>
            <w:r>
              <w:rPr>
                <w:b/>
                <w:bCs/>
                <w:sz w:val="16"/>
                <w:szCs w:val="16"/>
              </w:rPr>
              <w:t>asbestos waste</w:t>
            </w:r>
            <w:r>
              <w:rPr>
                <w:sz w:val="16"/>
                <w:szCs w:val="16"/>
              </w:rPr>
              <w:t xml:space="preserve"> (sealed/double-200μm thick bagged, labelled) per site procedure. </w:t>
            </w:r>
          </w:p>
          <w:p w14:paraId="2AD2E4E6" w14:textId="77777777" w:rsidR="003165F6" w:rsidRDefault="003165F6" w:rsidP="00D744FF">
            <w:pPr>
              <w:spacing w:before="20" w:after="20" w:line="276" w:lineRule="auto"/>
              <w:rPr>
                <w:rFonts w:ascii="Aptos" w:hAnsi="Aptos"/>
                <w:sz w:val="16"/>
                <w:szCs w:val="16"/>
              </w:rPr>
            </w:pPr>
            <w:r>
              <w:rPr>
                <w:rFonts w:ascii="Aptos" w:hAnsi="Aptos"/>
                <w:b/>
                <w:bCs/>
                <w:sz w:val="16"/>
                <w:szCs w:val="16"/>
              </w:rPr>
              <w:t>PPE:</w:t>
            </w:r>
            <w:r>
              <w:rPr>
                <w:rFonts w:ascii="Aptos" w:hAnsi="Aptos"/>
                <w:sz w:val="16"/>
                <w:szCs w:val="16"/>
              </w:rPr>
              <w:t xml:space="preserve"> </w:t>
            </w:r>
          </w:p>
          <w:p w14:paraId="714B493C" w14:textId="28CC13AA" w:rsidR="003165F6" w:rsidRPr="003165F6" w:rsidRDefault="003165F6" w:rsidP="003165F6">
            <w:pPr>
              <w:pStyle w:val="ListParagraph"/>
              <w:numPr>
                <w:ilvl w:val="0"/>
                <w:numId w:val="10"/>
              </w:numPr>
              <w:spacing w:before="20" w:after="20" w:line="276" w:lineRule="auto"/>
              <w:rPr>
                <w:sz w:val="16"/>
                <w:szCs w:val="16"/>
              </w:rPr>
            </w:pPr>
            <w:r>
              <w:rPr>
                <w:sz w:val="16"/>
                <w:szCs w:val="16"/>
              </w:rPr>
              <w:t xml:space="preserve">Type 5/6 disposable coveralls, disposable gloves, </w:t>
            </w:r>
            <w:r>
              <w:rPr>
                <w:b/>
                <w:bCs/>
                <w:sz w:val="16"/>
                <w:szCs w:val="16"/>
              </w:rPr>
              <w:t>P2 respirator</w:t>
            </w:r>
            <w:r>
              <w:rPr>
                <w:sz w:val="16"/>
                <w:szCs w:val="16"/>
              </w:rPr>
              <w:t xml:space="preserve"> (fit check each use), eye protection as required. </w:t>
            </w:r>
          </w:p>
          <w:p w14:paraId="4B3F4E06" w14:textId="77777777" w:rsidR="003165F6" w:rsidRDefault="003165F6" w:rsidP="00D744FF">
            <w:pPr>
              <w:spacing w:before="20" w:after="20" w:line="276" w:lineRule="auto"/>
              <w:rPr>
                <w:rFonts w:ascii="Aptos" w:hAnsi="Aptos"/>
                <w:sz w:val="16"/>
                <w:szCs w:val="16"/>
              </w:rPr>
            </w:pPr>
            <w:r>
              <w:rPr>
                <w:rFonts w:ascii="Aptos" w:hAnsi="Aptos"/>
                <w:b/>
                <w:bCs/>
                <w:sz w:val="16"/>
                <w:szCs w:val="16"/>
                <w:highlight w:val="yellow"/>
              </w:rPr>
              <w:t>STOP WORK if:</w:t>
            </w:r>
            <w:r>
              <w:rPr>
                <w:rFonts w:ascii="Aptos" w:hAnsi="Aptos"/>
                <w:sz w:val="16"/>
                <w:szCs w:val="16"/>
              </w:rPr>
              <w:t xml:space="preserve"> </w:t>
            </w:r>
          </w:p>
          <w:p w14:paraId="77D9AFF4" w14:textId="0E26923E" w:rsidR="002850CA" w:rsidRPr="00FF489E" w:rsidRDefault="00FF489E" w:rsidP="00FF489E">
            <w:pPr>
              <w:pStyle w:val="ListParagraph"/>
              <w:numPr>
                <w:ilvl w:val="0"/>
                <w:numId w:val="10"/>
              </w:numPr>
              <w:rPr>
                <w:sz w:val="16"/>
                <w:szCs w:val="16"/>
              </w:rPr>
            </w:pPr>
            <w:r>
              <w:rPr>
                <w:sz w:val="16"/>
                <w:szCs w:val="16"/>
              </w:rPr>
              <w:t>If sheeting is damaged/deteriorated/delaminating/friable or fibres/debris observed — isolate area — notify Supervisor/PM, and engage a licensed asbestos contractor</w:t>
            </w:r>
          </w:p>
        </w:tc>
        <w:tc>
          <w:tcPr>
            <w:tcW w:w="847" w:type="dxa"/>
            <w:shd w:val="clear" w:color="auto" w:fill="00FF00"/>
          </w:tcPr>
          <w:p w14:paraId="75402E41" w14:textId="675825A0" w:rsidR="002850CA" w:rsidRPr="00460BDF" w:rsidRDefault="00424B96"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A3B7551" w14:textId="77777777" w:rsidR="002850CA" w:rsidRPr="00460BDF" w:rsidRDefault="002850CA" w:rsidP="00D744FF">
            <w:pPr>
              <w:spacing w:before="40" w:after="40" w:line="276" w:lineRule="auto"/>
              <w:rPr>
                <w:rFonts w:ascii="Aptos" w:hAnsi="Aptos"/>
                <w:sz w:val="16"/>
                <w:szCs w:val="16"/>
              </w:rPr>
            </w:pPr>
          </w:p>
        </w:tc>
        <w:tc>
          <w:tcPr>
            <w:tcW w:w="908" w:type="dxa"/>
            <w:shd w:val="clear" w:color="auto" w:fill="FF0000"/>
          </w:tcPr>
          <w:p w14:paraId="16106817" w14:textId="5054FEA4" w:rsidR="002850CA" w:rsidRPr="00460BDF" w:rsidRDefault="00424B96" w:rsidP="00D744FF">
            <w:pPr>
              <w:spacing w:before="40" w:after="40" w:line="276" w:lineRule="auto"/>
              <w:rPr>
                <w:rFonts w:ascii="Aptos" w:hAnsi="Aptos"/>
                <w:b/>
                <w:color w:val="FFFFFF"/>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safety glasses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